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3223" w14:textId="77777777" w:rsidR="00A71447" w:rsidRPr="00FD722E" w:rsidRDefault="00A71447" w:rsidP="00A7144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FD722E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4CC3574F" w14:textId="77777777" w:rsidR="00A71447" w:rsidRPr="00FD722E" w:rsidRDefault="00A71447" w:rsidP="00A7144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FD722E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7CF94F6E" w14:textId="77777777" w:rsidR="00A71447" w:rsidRPr="00FD722E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FD722E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Pr="00FD722E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14:paraId="03693815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9940B0" w14:textId="142A2049" w:rsidR="00A71447" w:rsidRPr="00FD722E" w:rsidRDefault="00A71447" w:rsidP="00A71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22E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C7A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Әлеуметтік қызметтерді бағалау</w:t>
      </w:r>
      <w:r w:rsidRPr="00FD722E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FD72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722E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70538F94" w14:textId="77777777" w:rsidR="00A71447" w:rsidRPr="00FD722E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B8137B" w14:textId="77777777" w:rsidR="00A71447" w:rsidRPr="00FD722E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FD722E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40D0331F" w14:textId="77777777" w:rsidR="00A71447" w:rsidRPr="00FD722E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0E45F326" w14:textId="77777777" w:rsidR="00A71447" w:rsidRPr="00FD722E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C8DA5D7" w14:textId="77777777" w:rsidR="00A71447" w:rsidRPr="00FD722E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11FE2F3" w14:textId="44C252E5" w:rsidR="00A71447" w:rsidRPr="00FD722E" w:rsidRDefault="001C7A12" w:rsidP="00A71447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Кредит саны  - 5</w:t>
      </w:r>
    </w:p>
    <w:p w14:paraId="4F5266CF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3EE792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4693BF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9ED9B5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12CDFF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756FED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53AB17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D782F3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C765D7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9AC078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D6B3DB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BEA07D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1FC3A3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A11117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198722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61ECDC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C86EAB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4A592F" w14:textId="77777777" w:rsidR="00A71447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4C295B" w14:textId="77777777" w:rsidR="00A71447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DB5443" w14:textId="77777777" w:rsidR="00A71447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3C5DC4" w14:textId="77777777" w:rsidR="00A71447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E5F05C" w14:textId="556BEA86" w:rsidR="00A71447" w:rsidRPr="00FD722E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722E">
        <w:rPr>
          <w:rFonts w:ascii="Times New Roman" w:hAnsi="Times New Roman" w:cs="Times New Roman"/>
          <w:sz w:val="24"/>
          <w:szCs w:val="24"/>
          <w:lang w:val="kk-KZ"/>
        </w:rPr>
        <w:t>Алматы, 202</w:t>
      </w:r>
      <w:r w:rsidR="00EA64B9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5C42D030" w14:textId="77777777" w:rsidR="00A71447" w:rsidRPr="00FD722E" w:rsidRDefault="00A71447" w:rsidP="00A71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39A851" w14:textId="4603103D" w:rsidR="00A71447" w:rsidRPr="00017CFC" w:rsidRDefault="00A71447" w:rsidP="00A71447">
      <w:pPr>
        <w:spacing w:after="0" w:line="240" w:lineRule="auto"/>
        <w:contextualSpacing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017CF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</w:t>
      </w:r>
      <w:r w:rsidR="001C7A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Әлеуметтік қызметтерді бағалау</w:t>
      </w:r>
      <w:r w:rsidRPr="00017CF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017C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7C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</w:t>
      </w:r>
      <w:r w:rsidRPr="00017CFC">
        <w:rPr>
          <w:rFonts w:ascii="Times New Roman" w:hAnsi="Times New Roman" w:cs="Times New Roman"/>
          <w:sz w:val="24"/>
          <w:szCs w:val="24"/>
          <w:lang w:val="kk-KZ"/>
        </w:rPr>
        <w:t>емтихан бағдарламасы бойынша</w:t>
      </w:r>
      <w:r w:rsidRPr="00017CF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7CFC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силлабуста берілетін оқу тақырыптары. Қорытынды емтихан </w:t>
      </w:r>
      <w:r w:rsidR="001C7A12" w:rsidRPr="00EA64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Microsoft Teams</w:t>
      </w:r>
      <w:r w:rsidR="001C7A12" w:rsidRPr="00EA64B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корпоративті платформасында </w:t>
      </w:r>
      <w:r w:rsidR="001C7A12" w:rsidRPr="00EA64B9">
        <w:rPr>
          <w:rFonts w:ascii="Times New Roman" w:hAnsi="Times New Roman" w:cs="Times New Roman"/>
          <w:b/>
          <w:bCs/>
          <w:sz w:val="24"/>
          <w:szCs w:val="24"/>
          <w:lang w:val="kk-KZ"/>
        </w:rPr>
        <w:t>онлайн</w:t>
      </w:r>
      <w:r w:rsidR="001C7A12">
        <w:rPr>
          <w:rFonts w:ascii="Times New Roman" w:hAnsi="Times New Roman" w:cs="Times New Roman"/>
          <w:b/>
          <w:bCs/>
          <w:sz w:val="24"/>
          <w:szCs w:val="24"/>
          <w:lang w:val="kk-KZ"/>
        </w:rPr>
        <w:t>- форматы</w:t>
      </w:r>
      <w:r w:rsidR="001C7A12" w:rsidRPr="00EA64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нда </w:t>
      </w:r>
      <w:r w:rsidRPr="00017CFC">
        <w:rPr>
          <w:rFonts w:ascii="Times New Roman" w:hAnsi="Times New Roman" w:cs="Times New Roman"/>
          <w:sz w:val="24"/>
          <w:szCs w:val="24"/>
          <w:lang w:val="kk-KZ"/>
        </w:rPr>
        <w:t xml:space="preserve"> өткізіледі. </w:t>
      </w:r>
      <w:r w:rsidRPr="00017CFC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Тақырыптардың мазмұнында дәрістер мен семинарлар тақырыбы және де </w:t>
      </w:r>
      <w:r w:rsidR="001C7A12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магистранттардың</w:t>
      </w:r>
      <w:r w:rsidRPr="00017CFC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өзіндік жұмысына арналған тапсырмалар да енгізіледі. </w:t>
      </w:r>
    </w:p>
    <w:p w14:paraId="7E92C946" w14:textId="77777777" w:rsidR="001C7A12" w:rsidRPr="00EA64B9" w:rsidRDefault="001C7A12" w:rsidP="001C7A1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кестесі бойынша магистрант оқытушымен немесе емтихан комиссиясының өкілдерімен </w:t>
      </w:r>
      <w:r w:rsidRPr="00EA64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Microsoft Teams корпоративті </w:t>
      </w:r>
      <w:r w:rsidRPr="00EA64B9">
        <w:rPr>
          <w:rFonts w:ascii="Times New Roman" w:hAnsi="Times New Roman" w:cs="Times New Roman"/>
          <w:sz w:val="24"/>
          <w:szCs w:val="24"/>
          <w:lang w:val="kk-KZ"/>
        </w:rPr>
        <w:t xml:space="preserve">платформасы арқылы байланысады. Комиссия емтиханның бейне жазбасын </w:t>
      </w:r>
      <w:r>
        <w:rPr>
          <w:rFonts w:ascii="Times New Roman" w:hAnsi="Times New Roman" w:cs="Times New Roman"/>
          <w:sz w:val="24"/>
          <w:szCs w:val="24"/>
          <w:lang w:val="kk-KZ"/>
        </w:rPr>
        <w:t>жүргізеді</w:t>
      </w:r>
      <w:r w:rsidRPr="00EA64B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A64B9">
        <w:rPr>
          <w:lang w:val="kk-KZ"/>
        </w:rPr>
        <w:t xml:space="preserve"> </w:t>
      </w:r>
      <w:r w:rsidRPr="00EA64B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Комиссияның бір мүшесі емтихан кезінде </w:t>
      </w:r>
      <w:r w:rsidRPr="00EA64B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бір билетті әр емтихан алушы үшін </w:t>
      </w:r>
      <w:r w:rsidRPr="00C270C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сұрау</w:t>
      </w:r>
      <w:r w:rsidRPr="00EA64B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алдында чатта жариялайды</w:t>
      </w:r>
      <w:r w:rsidRPr="00EA64B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 w:rsidRPr="00EA64B9">
        <w:rPr>
          <w:lang w:val="kk-KZ"/>
        </w:rPr>
        <w:t xml:space="preserve">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Басқа 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апсырушылар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күту режимінде болуы керек - үнемі камераның алдында отыр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 міндетті емес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, бірақ жиналыстан шықпа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 қажет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. Қосымша ақпарат көздерін пайдалануға тыйым салынады!</w:t>
      </w:r>
    </w:p>
    <w:p w14:paraId="60408FD1" w14:textId="77777777" w:rsidR="001C7A12" w:rsidRPr="00EA64B9" w:rsidRDefault="001C7A12" w:rsidP="001C7A12">
      <w:pPr>
        <w:pStyle w:val="Default"/>
        <w:jc w:val="both"/>
        <w:rPr>
          <w:lang w:val="kk-KZ"/>
        </w:rPr>
      </w:pPr>
    </w:p>
    <w:p w14:paraId="27DA3BD7" w14:textId="77777777" w:rsidR="001C7A12" w:rsidRPr="00EA64B9" w:rsidRDefault="001C7A12" w:rsidP="001C7A12">
      <w:pPr>
        <w:pStyle w:val="Default"/>
        <w:jc w:val="both"/>
        <w:rPr>
          <w:lang w:val="kk-KZ"/>
        </w:rPr>
      </w:pPr>
      <w:r w:rsidRPr="00EA64B9">
        <w:rPr>
          <w:lang w:val="kk-KZ"/>
        </w:rPr>
        <w:t>Дайындыққа уақыт –</w:t>
      </w:r>
      <w:r>
        <w:rPr>
          <w:lang w:val="kk-KZ"/>
        </w:rPr>
        <w:t xml:space="preserve"> </w:t>
      </w:r>
      <w:r w:rsidRPr="00EA64B9">
        <w:rPr>
          <w:lang w:val="kk-KZ"/>
        </w:rPr>
        <w:t>берілмейді.</w:t>
      </w:r>
    </w:p>
    <w:p w14:paraId="7A3664B1" w14:textId="77777777" w:rsidR="001C7A12" w:rsidRPr="00EA64B9" w:rsidRDefault="001C7A12" w:rsidP="001C7A12">
      <w:pPr>
        <w:pStyle w:val="Default"/>
        <w:jc w:val="both"/>
        <w:rPr>
          <w:lang w:val="kk-KZ"/>
        </w:rPr>
      </w:pPr>
      <w:r w:rsidRPr="00EA64B9">
        <w:rPr>
          <w:lang w:val="kk-KZ"/>
        </w:rPr>
        <w:t>Жауап беру уақыты – билеттің барлық сұрақтарына жауап беру үшін 10-15 минут.</w:t>
      </w:r>
    </w:p>
    <w:p w14:paraId="13C1E658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AE842E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Онлайн конференцияға барлық қатысушылар қосылғаннан кейін:</w:t>
      </w:r>
    </w:p>
    <w:p w14:paraId="121193C2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тапсырушының аты-жөні жарияланады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14:paraId="475E320C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емтихан тапсырушы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өзі орналасқан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бөлмені бейнекамераға көрсетуі керек - бөлмеде бейтаныс адамдар, қосымша ақпарат көздері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болмауы керек (студент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тарапынан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мүмкін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дік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болса);</w:t>
      </w:r>
    </w:p>
    <w:p w14:paraId="03B2D586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емтихан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тапрысушы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жауап беруі керек билет нөмірін атайды;</w:t>
      </w:r>
    </w:p>
    <w:p w14:paraId="7EB61D03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билет файлы чатта жарияланады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14:paraId="2B840A28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тапсырушының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жауабын қабылдайды; </w:t>
      </w:r>
    </w:p>
    <w:p w14:paraId="038662FF" w14:textId="77777777" w:rsidR="001C7A12" w:rsidRPr="00212968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тапсырған студентке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жиналыстан шығуға мүмкіндік береді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5908888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нәтижелері бойынша:</w:t>
      </w:r>
    </w:p>
    <w:p w14:paraId="24D2B694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комиссия емтиханға қатысушыларды аттестациядан өткізеді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 </w:t>
      </w:r>
    </w:p>
    <w:p w14:paraId="42B31831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UNIVER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жүйесінде қорытынды тізімдемеге баллдарды қояды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14:paraId="6BB3F421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• әр студентке хаттама жасайды (емтиханнан кейін бір ай ішінде).</w:t>
      </w:r>
    </w:p>
    <w:p w14:paraId="71A97824" w14:textId="77777777" w:rsidR="001C7A12" w:rsidRDefault="001C7A12" w:rsidP="001C7A12">
      <w:pPr>
        <w:pStyle w:val="2"/>
        <w:tabs>
          <w:tab w:val="center" w:pos="4677"/>
          <w:tab w:val="right" w:pos="9355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2FB7C" w14:textId="77777777" w:rsidR="001C7A12" w:rsidRPr="001F66EC" w:rsidRDefault="001C7A12" w:rsidP="001C7A12">
      <w:pPr>
        <w:pStyle w:val="2"/>
        <w:tabs>
          <w:tab w:val="center" w:pos="4677"/>
          <w:tab w:val="right" w:pos="9355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968">
        <w:rPr>
          <w:rFonts w:ascii="Times New Roman" w:hAnsi="Times New Roman" w:cs="Times New Roman"/>
          <w:color w:val="000000"/>
          <w:sz w:val="24"/>
          <w:szCs w:val="24"/>
        </w:rPr>
        <w:t>Бағалау саясаты:</w:t>
      </w:r>
      <w:r w:rsidRPr="001F66EC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1C7A12" w:rsidRPr="001F66EC" w14:paraId="30C35308" w14:textId="77777777" w:rsidTr="00F70570">
        <w:tc>
          <w:tcPr>
            <w:tcW w:w="2689" w:type="dxa"/>
          </w:tcPr>
          <w:p w14:paraId="0F268803" w14:textId="77777777" w:rsidR="001C7A12" w:rsidRPr="00212968" w:rsidRDefault="001C7A12" w:rsidP="00F70570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6662" w:type="dxa"/>
          </w:tcPr>
          <w:p w14:paraId="543C84E6" w14:textId="77777777" w:rsidR="001C7A12" w:rsidRPr="00212968" w:rsidRDefault="001C7A12" w:rsidP="00F70570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F66E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ялар</w:t>
            </w:r>
          </w:p>
        </w:tc>
      </w:tr>
      <w:tr w:rsidR="001C7A12" w:rsidRPr="001F66EC" w14:paraId="5F9C9A1A" w14:textId="77777777" w:rsidTr="00F70570">
        <w:tc>
          <w:tcPr>
            <w:tcW w:w="2689" w:type="dxa"/>
          </w:tcPr>
          <w:p w14:paraId="50552DD3" w14:textId="77777777" w:rsidR="001C7A12" w:rsidRPr="00212968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6ECBE246" w14:textId="77777777" w:rsidR="001C7A12" w:rsidRPr="001F66EC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EB4837B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24B677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шешілді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78B039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0D4EFF" w14:textId="77777777" w:rsidR="001C7A12" w:rsidRPr="001F66EC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ығармашылық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 көрсетілген</w:t>
            </w: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1F66EC" w14:paraId="510CACD3" w14:textId="77777777" w:rsidTr="00F70570">
        <w:tc>
          <w:tcPr>
            <w:tcW w:w="2689" w:type="dxa"/>
          </w:tcPr>
          <w:p w14:paraId="15D0AEE4" w14:textId="77777777" w:rsidR="001C7A12" w:rsidRPr="00212968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14:paraId="01D21355" w14:textId="77777777" w:rsidR="001C7A12" w:rsidRPr="001F66EC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33C67B0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кішігірім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дәлсіздіктерге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2B38A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орындалды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шамалы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қате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жіберілді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8E9591" w14:textId="77777777" w:rsidR="001C7A12" w:rsidRPr="001F66EC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1F66EC" w14:paraId="2505406D" w14:textId="77777777" w:rsidTr="00F70570">
        <w:tc>
          <w:tcPr>
            <w:tcW w:w="2689" w:type="dxa"/>
          </w:tcPr>
          <w:p w14:paraId="6E4EE9A0" w14:textId="77777777" w:rsidR="001C7A12" w:rsidRPr="001F66EC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2968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Қанағаттанарлық</w:t>
            </w:r>
            <w:proofErr w:type="spellEnd"/>
          </w:p>
          <w:p w14:paraId="64658A32" w14:textId="77777777" w:rsidR="001C7A12" w:rsidRPr="001F66EC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738FBC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негізінен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тұжырымдардағы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дәлсіздіктер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қателер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DE488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орындалмаған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1508F4" w14:textId="77777777" w:rsidR="001C7A12" w:rsidRPr="001F66EC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дәйектілік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1F66EC" w14:paraId="2E33884C" w14:textId="77777777" w:rsidTr="00F70570">
        <w:tc>
          <w:tcPr>
            <w:tcW w:w="2689" w:type="dxa"/>
          </w:tcPr>
          <w:p w14:paraId="55854986" w14:textId="77777777" w:rsidR="001C7A12" w:rsidRPr="001F66EC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2968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Қанағаттанарлықсыз</w:t>
            </w:r>
            <w:proofErr w:type="spellEnd"/>
          </w:p>
        </w:tc>
        <w:tc>
          <w:tcPr>
            <w:tcW w:w="6662" w:type="dxa"/>
          </w:tcPr>
          <w:p w14:paraId="75626ECC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жауаптарда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өрескел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қателер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бар;</w:t>
            </w:r>
          </w:p>
          <w:p w14:paraId="5C416F22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аяқталмаған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516243" w14:textId="77777777" w:rsidR="001C7A12" w:rsidRPr="001F66EC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терминологиялық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жіберілді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дәйектілік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бұзылды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079BCD" w14:textId="77777777" w:rsidR="00ED72A7" w:rsidRPr="00017CFC" w:rsidRDefault="00ED72A7" w:rsidP="00ED72A7">
      <w:pPr>
        <w:pStyle w:val="Default"/>
        <w:jc w:val="both"/>
        <w:rPr>
          <w:lang w:val="kk-KZ"/>
        </w:rPr>
      </w:pPr>
    </w:p>
    <w:p w14:paraId="2FF0D16E" w14:textId="77777777" w:rsidR="00ED72A7" w:rsidRPr="00017CFC" w:rsidRDefault="00ED72A7" w:rsidP="00ED72A7">
      <w:pPr>
        <w:pStyle w:val="Default"/>
        <w:jc w:val="both"/>
        <w:rPr>
          <w:lang w:val="kk-KZ"/>
        </w:rPr>
      </w:pPr>
    </w:p>
    <w:p w14:paraId="449F2727" w14:textId="77777777" w:rsidR="00ED72A7" w:rsidRPr="00017CFC" w:rsidRDefault="00ED72A7" w:rsidP="00ED72A7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017CFC">
        <w:rPr>
          <w:rStyle w:val="20"/>
          <w:rFonts w:ascii="Times New Roman" w:hAnsi="Times New Roman" w:cs="Times New Roman"/>
          <w:color w:val="auto"/>
          <w:sz w:val="24"/>
          <w:szCs w:val="24"/>
        </w:rPr>
        <w:t>Емтиханға дайындалу барысында оқуға ұсынылатын тақырыптар:</w:t>
      </w:r>
    </w:p>
    <w:p w14:paraId="4DFF26BB" w14:textId="14FBC15A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Сапаның мәні мен рөлі. Әлеуметтік сапа категориясы.</w:t>
      </w:r>
    </w:p>
    <w:p w14:paraId="387DDA99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 xml:space="preserve">Әлеуметтік жұмыстағы квалиметрияның жалпы сипаттамасы. </w:t>
      </w:r>
    </w:p>
    <w:p w14:paraId="507DA4C8" w14:textId="4F37F201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 xml:space="preserve"> Әлеуметтік қызмет көрсету сапасы.</w:t>
      </w:r>
    </w:p>
    <w:p w14:paraId="7F27661E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 және қызмет сапасы.</w:t>
      </w:r>
    </w:p>
    <w:p w14:paraId="25858875" w14:textId="24CA6ADE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 xml:space="preserve"> Әлеуметтік қызметтердің сапасы мен тиімділігін бағалаудың теоретикалық тәсілдері.</w:t>
      </w:r>
    </w:p>
    <w:p w14:paraId="0ED0B837" w14:textId="7AE81636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 көрсету мекемелерінің қызмет сапасын қадағалаудың ұйымдастырушылық-басқарушылық аспектілері.</w:t>
      </w:r>
    </w:p>
    <w:p w14:paraId="7837C2EF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Тиімділікті бағалау түсінігі.</w:t>
      </w:r>
    </w:p>
    <w:p w14:paraId="0E3E4A6E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 көрсету ұйымдарының қызмет көрсету сапасын тәуелсіз бағалау.</w:t>
      </w:r>
    </w:p>
    <w:p w14:paraId="06BA1E54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Қызмет сапасының деңгейін бағалау әдістері.</w:t>
      </w:r>
    </w:p>
    <w:p w14:paraId="2D2A311E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Сапаны басқару жүйесін бағалау.</w:t>
      </w:r>
    </w:p>
    <w:p w14:paraId="46AB1301" w14:textId="6A452B7E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қызметтерді өндіруші ретінде  әлеуметік сала.</w:t>
      </w:r>
    </w:p>
    <w:p w14:paraId="2C04F5AA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қызметтердің сапасын басқару ерекшеліктері.</w:t>
      </w:r>
    </w:p>
    <w:p w14:paraId="017DD4CC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қызметтерді менеджериализациялау ерекшеліктері</w:t>
      </w:r>
    </w:p>
    <w:p w14:paraId="034AD6C1" w14:textId="53594F94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Декларациялау және сертификаттау схемалары техникалық талаптарға объектілердің сәйкестігін растау регламенттер.</w:t>
      </w:r>
    </w:p>
    <w:p w14:paraId="691D5A5D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Қызмет сапасының деңгейіне бағалау жүргізуді ұйымдастыру.</w:t>
      </w:r>
    </w:p>
    <w:p w14:paraId="2620A118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қызметтердің сапасын шетелдік басқарудың теориясы мен практикасы қызмет.</w:t>
      </w:r>
    </w:p>
    <w:p w14:paraId="4CD0D123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Отандық сапаны басқару теориясы мен практикасы әлеуметтік қызметтер.</w:t>
      </w:r>
    </w:p>
    <w:p w14:paraId="01F40722" w14:textId="0DE51A6B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 көрсетудегі заңнамалар</w:t>
      </w:r>
    </w:p>
    <w:p w14:paraId="6D61D93F" w14:textId="4C959712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қызметтердің сапасы мен тиімділігін бағалаудың теориялық тәсілдері</w:t>
      </w:r>
    </w:p>
    <w:p w14:paraId="09C2478C" w14:textId="64CC64CA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Клиенттердің қажеттіліктерін бағалау әдістері.</w:t>
      </w:r>
    </w:p>
    <w:p w14:paraId="7D3F6F12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Сапаны басқарудың жалпы жүйелік принциптері.</w:t>
      </w:r>
    </w:p>
    <w:p w14:paraId="0594F2A1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Сапаны басқарудың арнайы принциптері.</w:t>
      </w:r>
    </w:p>
    <w:p w14:paraId="3E2CC0D0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Басқарудың жүйелік және технологиялық тәсілдерінің ерекшеліктері сапасы.</w:t>
      </w:r>
    </w:p>
    <w:p w14:paraId="55EDB97D" w14:textId="60FFB9EE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Тиімділік түсінігі және тиімділікті бағалау.</w:t>
      </w:r>
    </w:p>
    <w:p w14:paraId="1BF1C6A8" w14:textId="6178F46F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Өмір сапасы және оның өлшемдері.</w:t>
      </w:r>
    </w:p>
    <w:p w14:paraId="255ED122" w14:textId="79FF56AF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EA64B9">
        <w:rPr>
          <w:rFonts w:ascii="Times New Roman" w:eastAsia="Times New Roman" w:hAnsi="Times New Roman"/>
          <w:sz w:val="24"/>
          <w:szCs w:val="24"/>
          <w:lang w:val="kk-KZ"/>
        </w:rPr>
        <w:t>Әлеметтік қызмет көрсетудің тиімділік көрсеткіштері</w:t>
      </w:r>
      <w:r w:rsidRPr="001C7A12">
        <w:rPr>
          <w:rFonts w:ascii="Times New Roman" w:hAnsi="Times New Roman"/>
          <w:sz w:val="24"/>
          <w:szCs w:val="24"/>
          <w:lang w:val="kk-KZ"/>
        </w:rPr>
        <w:t>.</w:t>
      </w:r>
    </w:p>
    <w:p w14:paraId="4189BE5F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 xml:space="preserve">Сапаны басқару механизмінің компоненттері мен буындары. </w:t>
      </w:r>
    </w:p>
    <w:p w14:paraId="5C59251E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Механизмдегі техникалық реттеудің негізгі ережелері сапаны басқару.</w:t>
      </w:r>
    </w:p>
    <w:p w14:paraId="62F1CB3C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Сапаны басқару әдістерінің жіктелуі.</w:t>
      </w:r>
    </w:p>
    <w:p w14:paraId="30A1988E" w14:textId="4266475E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EA64B9">
        <w:rPr>
          <w:rFonts w:ascii="Times New Roman" w:hAnsi="Times New Roman"/>
          <w:color w:val="000000"/>
          <w:sz w:val="24"/>
          <w:szCs w:val="24"/>
          <w:lang w:val="kk-KZ"/>
        </w:rPr>
        <w:t>Бағалаудың өткізу уақытысына байланысты алдын-ала, аралық және қорытынды бағалау</w:t>
      </w:r>
    </w:p>
    <w:p w14:paraId="63AC5BE1" w14:textId="664DA4B2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C7A12">
        <w:rPr>
          <w:rFonts w:ascii="Times New Roman" w:hAnsi="Times New Roman"/>
          <w:color w:val="000000"/>
          <w:sz w:val="24"/>
          <w:szCs w:val="24"/>
        </w:rPr>
        <w:t>Қызметтерге</w:t>
      </w:r>
      <w:proofErr w:type="spellEnd"/>
      <w:r w:rsidRPr="001C7A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C7A12">
        <w:rPr>
          <w:rFonts w:ascii="Times New Roman" w:hAnsi="Times New Roman"/>
          <w:color w:val="000000"/>
          <w:sz w:val="24"/>
          <w:szCs w:val="24"/>
        </w:rPr>
        <w:t>қажеттілік</w:t>
      </w:r>
      <w:proofErr w:type="spellEnd"/>
      <w:r w:rsidRPr="001C7A12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Pr="001C7A12">
        <w:rPr>
          <w:rFonts w:ascii="Times New Roman" w:hAnsi="Times New Roman"/>
          <w:color w:val="000000"/>
          <w:sz w:val="24"/>
          <w:szCs w:val="24"/>
        </w:rPr>
        <w:t>криритериясы</w:t>
      </w:r>
      <w:proofErr w:type="spellEnd"/>
    </w:p>
    <w:p w14:paraId="2DC7001A" w14:textId="465BA0CA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C7A12">
        <w:rPr>
          <w:rFonts w:ascii="Times New Roman" w:eastAsia="Times New Roman" w:hAnsi="Times New Roman"/>
          <w:sz w:val="24"/>
          <w:szCs w:val="24"/>
        </w:rPr>
        <w:t>Әлеуметтік</w:t>
      </w:r>
      <w:proofErr w:type="spellEnd"/>
      <w:r w:rsidRPr="001C7A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7A12">
        <w:rPr>
          <w:rFonts w:ascii="Times New Roman" w:eastAsia="Times New Roman" w:hAnsi="Times New Roman"/>
          <w:sz w:val="24"/>
          <w:szCs w:val="24"/>
        </w:rPr>
        <w:t>қызмет</w:t>
      </w:r>
      <w:proofErr w:type="spellEnd"/>
      <w:r w:rsidRPr="001C7A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7A12">
        <w:rPr>
          <w:rFonts w:ascii="Times New Roman" w:eastAsia="Times New Roman" w:hAnsi="Times New Roman"/>
          <w:sz w:val="24"/>
          <w:szCs w:val="24"/>
        </w:rPr>
        <w:t>көрсету</w:t>
      </w:r>
      <w:proofErr w:type="spellEnd"/>
      <w:r w:rsidRPr="001C7A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7A12">
        <w:rPr>
          <w:rFonts w:ascii="Times New Roman" w:eastAsia="Times New Roman" w:hAnsi="Times New Roman"/>
          <w:sz w:val="24"/>
          <w:szCs w:val="24"/>
        </w:rPr>
        <w:t>нәтижелілігін</w:t>
      </w:r>
      <w:proofErr w:type="spellEnd"/>
      <w:r w:rsidRPr="001C7A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7A12">
        <w:rPr>
          <w:rFonts w:ascii="Times New Roman" w:eastAsia="Times New Roman" w:hAnsi="Times New Roman"/>
          <w:sz w:val="24"/>
          <w:szCs w:val="24"/>
        </w:rPr>
        <w:t>бағалау</w:t>
      </w:r>
      <w:proofErr w:type="spellEnd"/>
    </w:p>
    <w:p w14:paraId="6F1279B0" w14:textId="32D351B2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 көрсету ұйымдарының қызмет көрсету сапасы</w:t>
      </w:r>
    </w:p>
    <w:p w14:paraId="10CFF30E" w14:textId="14AC125E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Халықты әлеуметтік қорғау жүйесінің әлеуметтік қызметтері</w:t>
      </w:r>
    </w:p>
    <w:p w14:paraId="5526DBA5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lastRenderedPageBreak/>
        <w:t xml:space="preserve">Халықты әлеуметтік қорғау және әлеуметтік қызмет көрсету </w:t>
      </w:r>
    </w:p>
    <w:p w14:paraId="4D1C6973" w14:textId="7C07E1FF" w:rsidR="001C7A12" w:rsidRPr="00EA64B9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EA64B9">
        <w:rPr>
          <w:rFonts w:ascii="Times New Roman" w:hAnsi="Times New Roman"/>
          <w:sz w:val="24"/>
          <w:szCs w:val="24"/>
          <w:lang w:val="kk-KZ"/>
        </w:rPr>
        <w:t>Шетелдердегі халықты әлеуметтік қорғау модельдеріқызметінің бағыттары</w:t>
      </w:r>
    </w:p>
    <w:p w14:paraId="7B4F8AA5" w14:textId="77777777" w:rsidR="00017CFC" w:rsidRPr="00EA64B9" w:rsidRDefault="00017CFC" w:rsidP="00017CFC">
      <w:pPr>
        <w:pStyle w:val="a8"/>
        <w:ind w:left="39" w:firstLine="142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A64B9">
        <w:rPr>
          <w:rFonts w:ascii="Times New Roman" w:hAnsi="Times New Roman"/>
          <w:b/>
          <w:bCs/>
          <w:sz w:val="24"/>
          <w:szCs w:val="24"/>
        </w:rPr>
        <w:t>Әдебиеттер</w:t>
      </w:r>
      <w:proofErr w:type="spellEnd"/>
      <w:r w:rsidRPr="00EA64B9">
        <w:rPr>
          <w:rFonts w:ascii="Times New Roman" w:hAnsi="Times New Roman"/>
          <w:b/>
          <w:bCs/>
          <w:sz w:val="24"/>
          <w:szCs w:val="24"/>
        </w:rPr>
        <w:t>:</w:t>
      </w:r>
    </w:p>
    <w:p w14:paraId="2AEB33E8" w14:textId="77777777" w:rsidR="001C7A12" w:rsidRPr="00EA64B9" w:rsidRDefault="001C7A12" w:rsidP="001C7A12">
      <w:pPr>
        <w:pStyle w:val="a6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A64B9">
        <w:rPr>
          <w:rFonts w:ascii="TimesNewRomanPSMT" w:hAnsi="TimesNewRomanPSMT" w:cs="TimesNewRomanPSMT"/>
          <w:sz w:val="24"/>
          <w:szCs w:val="24"/>
        </w:rPr>
        <w:t>Ершов, А. К. Управление качеством [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Электронныи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>̆ ресурс</w:t>
      </w:r>
      <w:proofErr w:type="gramStart"/>
      <w:r w:rsidRPr="00EA64B9">
        <w:rPr>
          <w:rFonts w:ascii="TimesNewRomanPSMT" w:hAnsi="TimesNewRomanPSMT" w:cs="TimesNewRomanPSMT"/>
          <w:sz w:val="24"/>
          <w:szCs w:val="24"/>
        </w:rPr>
        <w:t>] :</w:t>
      </w:r>
      <w:proofErr w:type="gramEnd"/>
      <w:r w:rsidRPr="00EA64B9">
        <w:rPr>
          <w:rFonts w:ascii="TimesNewRomanPSMT" w:hAnsi="TimesNewRomanPSMT" w:cs="TimesNewRomanPSMT"/>
          <w:sz w:val="24"/>
          <w:szCs w:val="24"/>
        </w:rPr>
        <w:t xml:space="preserve"> учебное пособие / А. К. Ершов. - М.: Логос, 2008. - 287 с. - 978-5-98704-225-9. </w:t>
      </w:r>
    </w:p>
    <w:p w14:paraId="1C3312EA" w14:textId="77777777" w:rsidR="001C7A12" w:rsidRPr="00EA64B9" w:rsidRDefault="001C7A12" w:rsidP="001C7A12">
      <w:pPr>
        <w:pStyle w:val="a6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A64B9">
        <w:rPr>
          <w:rFonts w:ascii="TimesNewRomanPSMT" w:hAnsi="TimesNewRomanPSMT" w:cs="TimesNewRomanPSMT"/>
          <w:sz w:val="24"/>
          <w:szCs w:val="24"/>
        </w:rPr>
        <w:t>Крылова, Г. Д. Основы стандартизации, метрологии, сертификации [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Электронныи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>̆ ресурс</w:t>
      </w:r>
      <w:proofErr w:type="gramStart"/>
      <w:r w:rsidRPr="00EA64B9">
        <w:rPr>
          <w:rFonts w:ascii="TimesNewRomanPSMT" w:hAnsi="TimesNewRomanPSMT" w:cs="TimesNewRomanPSMT"/>
          <w:sz w:val="24"/>
          <w:szCs w:val="24"/>
        </w:rPr>
        <w:t>] :</w:t>
      </w:r>
      <w:proofErr w:type="gramEnd"/>
      <w:r w:rsidRPr="00EA64B9">
        <w:rPr>
          <w:rFonts w:ascii="TimesNewRomanPSMT" w:hAnsi="TimesNewRomanPSMT" w:cs="TimesNewRomanPSMT"/>
          <w:sz w:val="24"/>
          <w:szCs w:val="24"/>
        </w:rPr>
        <w:t xml:space="preserve"> учебник / Г. Д. Крылова. - М.: 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Юнити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 xml:space="preserve">-Дана, 2012. - 672 с. </w:t>
      </w:r>
    </w:p>
    <w:p w14:paraId="6E69675B" w14:textId="77777777" w:rsidR="001C7A12" w:rsidRPr="00EA64B9" w:rsidRDefault="001C7A12" w:rsidP="001C7A1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A64B9">
        <w:rPr>
          <w:rFonts w:ascii="TimesNewRomanPSMT" w:hAnsi="TimesNewRomanPSMT" w:cs="TimesNewRomanPSMT"/>
          <w:sz w:val="24"/>
          <w:szCs w:val="24"/>
        </w:rPr>
        <w:t>4.Свешников, А. Г. Экономика качества. Управление затратами на качество [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Электронныи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 xml:space="preserve">̆ ресурс] / А. Г. Свешников. - М.: АСМС, 2011. - 164 с. - </w:t>
      </w:r>
      <w:proofErr w:type="gramStart"/>
      <w:r w:rsidRPr="00EA64B9">
        <w:rPr>
          <w:rFonts w:ascii="TimesNewRomanPSMT" w:hAnsi="TimesNewRomanPSMT" w:cs="TimesNewRomanPSMT"/>
          <w:sz w:val="24"/>
          <w:szCs w:val="24"/>
        </w:rPr>
        <w:t>978-5-93088- 096-0</w:t>
      </w:r>
      <w:proofErr w:type="gramEnd"/>
      <w:r w:rsidRPr="00EA64B9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6A898573" w14:textId="5CAF11C8" w:rsidR="00017CFC" w:rsidRPr="00EA64B9" w:rsidRDefault="001C7A12" w:rsidP="001C7A12">
      <w:pPr>
        <w:pStyle w:val="a6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A64B9">
        <w:rPr>
          <w:rFonts w:ascii="TimesNewRomanPSMT" w:hAnsi="TimesNewRomanPSMT" w:cs="TimesNewRomanPSMT"/>
          <w:sz w:val="24"/>
          <w:szCs w:val="24"/>
        </w:rPr>
        <w:t xml:space="preserve">Экономические основы 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социальнои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>̆ работы. Учебник для бакалавров [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Электронныи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 xml:space="preserve">̆ ресурс] / М.: Дашков </w:t>
      </w:r>
      <w:proofErr w:type="gramStart"/>
      <w:r w:rsidRPr="00EA64B9">
        <w:rPr>
          <w:rFonts w:ascii="TimesNewRomanPSMT" w:hAnsi="TimesNewRomanPSMT" w:cs="TimesNewRomanPSMT"/>
          <w:sz w:val="24"/>
          <w:szCs w:val="24"/>
        </w:rPr>
        <w:t>и Ко</w:t>
      </w:r>
      <w:proofErr w:type="gramEnd"/>
      <w:r w:rsidRPr="00EA64B9">
        <w:rPr>
          <w:rFonts w:ascii="TimesNewRomanPSMT" w:hAnsi="TimesNewRomanPSMT" w:cs="TimesNewRomanPSMT"/>
          <w:sz w:val="24"/>
          <w:szCs w:val="24"/>
        </w:rPr>
        <w:t>, 2013. - 264 с. - 978-5-394-02062-9.</w:t>
      </w:r>
    </w:p>
    <w:sectPr w:rsidR="00017CFC" w:rsidRPr="00EA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1054"/>
    <w:multiLevelType w:val="hybridMultilevel"/>
    <w:tmpl w:val="22963A40"/>
    <w:lvl w:ilvl="0" w:tplc="280810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C3E7A"/>
    <w:multiLevelType w:val="hybridMultilevel"/>
    <w:tmpl w:val="09009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20F0"/>
    <w:multiLevelType w:val="hybridMultilevel"/>
    <w:tmpl w:val="A3BCF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7A53622"/>
    <w:multiLevelType w:val="hybridMultilevel"/>
    <w:tmpl w:val="782813AE"/>
    <w:lvl w:ilvl="0" w:tplc="6F2444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24E"/>
    <w:multiLevelType w:val="hybridMultilevel"/>
    <w:tmpl w:val="B4C6B0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CF516CC"/>
    <w:multiLevelType w:val="hybridMultilevel"/>
    <w:tmpl w:val="9CA60D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93"/>
    <w:rsid w:val="00017CFC"/>
    <w:rsid w:val="000A6FBE"/>
    <w:rsid w:val="001C7A12"/>
    <w:rsid w:val="004F2D4F"/>
    <w:rsid w:val="00712889"/>
    <w:rsid w:val="00923FC5"/>
    <w:rsid w:val="009500CF"/>
    <w:rsid w:val="00965E93"/>
    <w:rsid w:val="00A71447"/>
    <w:rsid w:val="00AC69EA"/>
    <w:rsid w:val="00EA64B9"/>
    <w:rsid w:val="00E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47BB"/>
  <w15:chartTrackingRefBased/>
  <w15:docId w15:val="{A2EAC21C-11E0-40AA-9774-11E8A150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72A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2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kk-KZ" w:eastAsia="ru-RU"/>
    </w:rPr>
  </w:style>
  <w:style w:type="paragraph" w:customStyle="1" w:styleId="Default">
    <w:name w:val="Default"/>
    <w:rsid w:val="00ED7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72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017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17CFC"/>
    <w:rPr>
      <w:rFonts w:ascii="Times New Roman" w:hAnsi="Times New Roman" w:cs="Times New Roman"/>
      <w:sz w:val="24"/>
      <w:szCs w:val="24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1"/>
    <w:qFormat/>
    <w:rsid w:val="00017C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017CFC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017C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b">
    <w:name w:val="Обычный (Web)"/>
    <w:basedOn w:val="a"/>
    <w:rsid w:val="0001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1C7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Мамытканов Дархан</cp:lastModifiedBy>
  <cp:revision>3</cp:revision>
  <dcterms:created xsi:type="dcterms:W3CDTF">2021-08-27T11:36:00Z</dcterms:created>
  <dcterms:modified xsi:type="dcterms:W3CDTF">2021-08-27T17:01:00Z</dcterms:modified>
</cp:coreProperties>
</file>